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EE8C3" w14:textId="2E5A15CF"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3GPP TSG-RAN WG</w:t>
      </w:r>
      <w:r w:rsidR="00C85AF5">
        <w:rPr>
          <w:rFonts w:ascii="Arial" w:eastAsia="ＭＳ 明朝" w:hAnsi="Arial" w:cs="Arial" w:hint="eastAsia"/>
          <w:b/>
          <w:bCs/>
          <w:color w:val="000000"/>
          <w:kern w:val="0"/>
          <w:sz w:val="22"/>
          <w14:ligatures w14:val="none"/>
        </w:rPr>
        <w:t>3</w:t>
      </w:r>
      <w:r w:rsidRPr="00156A00">
        <w:rPr>
          <w:rFonts w:ascii="Arial" w:eastAsia="ＭＳ 明朝" w:hAnsi="Arial" w:cs="Arial"/>
          <w:b/>
          <w:bCs/>
          <w:color w:val="000000"/>
          <w:kern w:val="0"/>
          <w:sz w:val="22"/>
          <w14:ligatures w14:val="none"/>
        </w:rPr>
        <w:t xml:space="preserve"> #</w:t>
      </w:r>
      <w:r w:rsidR="00C85AF5">
        <w:rPr>
          <w:rFonts w:ascii="Arial" w:eastAsia="ＭＳ 明朝" w:hAnsi="Arial" w:cs="Arial" w:hint="eastAsia"/>
          <w:b/>
          <w:bCs/>
          <w:color w:val="000000"/>
          <w:kern w:val="0"/>
          <w:sz w:val="22"/>
          <w14:ligatures w14:val="none"/>
        </w:rPr>
        <w:t>129bis</w:t>
      </w:r>
      <w:r w:rsidRPr="00156A00">
        <w:rPr>
          <w:rFonts w:ascii="Arial" w:eastAsia="ＭＳ 明朝" w:hAnsi="Arial" w:cs="Arial"/>
          <w:b/>
          <w:bCs/>
          <w:color w:val="000000"/>
          <w:kern w:val="0"/>
          <w:sz w:val="22"/>
          <w14:ligatures w14:val="none"/>
        </w:rPr>
        <w:tab/>
      </w:r>
      <w:r w:rsidR="00A94BB2" w:rsidRPr="00A94BB2">
        <w:rPr>
          <w:rFonts w:ascii="Times New Roman" w:eastAsia="ＭＳ 明朝" w:hAnsi="Times New Roman" w:cs="Times New Roman"/>
          <w:b/>
          <w:kern w:val="0"/>
          <w:sz w:val="28"/>
          <w:szCs w:val="28"/>
          <w14:ligatures w14:val="none"/>
        </w:rPr>
        <w:t>R3-257194</w:t>
      </w:r>
    </w:p>
    <w:p w14:paraId="22642E06" w14:textId="104586EB" w:rsidR="00156A00" w:rsidRPr="00156A00" w:rsidRDefault="00C85AF5" w:rsidP="00156A00">
      <w:pPr>
        <w:widowControl/>
        <w:tabs>
          <w:tab w:val="left" w:pos="1701"/>
          <w:tab w:val="right" w:pos="9639"/>
        </w:tabs>
        <w:spacing w:after="240"/>
        <w:jc w:val="left"/>
        <w:rPr>
          <w:rFonts w:ascii="Arial" w:eastAsia="ＭＳ 明朝" w:hAnsi="Arial" w:cs="Arial"/>
          <w:b/>
          <w:bCs/>
          <w:color w:val="000000"/>
          <w:kern w:val="0"/>
          <w:sz w:val="22"/>
          <w14:ligatures w14:val="none"/>
        </w:rPr>
      </w:pPr>
      <w:bookmarkStart w:id="0" w:name="_Hlk61362165"/>
      <w:r>
        <w:rPr>
          <w:rFonts w:ascii="Arial" w:eastAsia="ＭＳ 明朝" w:hAnsi="Arial" w:cs="Arial" w:hint="eastAsia"/>
          <w:b/>
          <w:bCs/>
          <w:color w:val="000000"/>
          <w:kern w:val="0"/>
          <w:sz w:val="22"/>
          <w14:ligatures w14:val="none"/>
        </w:rPr>
        <w:t>Prague -</w:t>
      </w:r>
      <w:r w:rsidR="00156A00" w:rsidRPr="00156A00">
        <w:rPr>
          <w:rFonts w:ascii="Arial" w:eastAsia="ＭＳ 明朝" w:hAnsi="Arial" w:cs="Arial" w:hint="eastAsia"/>
          <w:b/>
          <w:bCs/>
          <w:color w:val="000000"/>
          <w:kern w:val="0"/>
          <w:sz w:val="22"/>
          <w14:ligatures w14:val="none"/>
        </w:rPr>
        <w:t xml:space="preserve"> </w:t>
      </w:r>
      <w:r>
        <w:rPr>
          <w:rFonts w:ascii="Arial" w:eastAsia="ＭＳ 明朝" w:hAnsi="Arial" w:cs="Arial" w:hint="eastAsia"/>
          <w:b/>
          <w:bCs/>
          <w:color w:val="000000"/>
          <w:kern w:val="0"/>
          <w:sz w:val="22"/>
          <w14:ligatures w14:val="none"/>
        </w:rPr>
        <w:t>Czech</w:t>
      </w:r>
      <w:r w:rsidR="00156A00" w:rsidRPr="00156A00">
        <w:rPr>
          <w:rFonts w:ascii="Arial" w:eastAsia="ＭＳ 明朝" w:hAnsi="Arial" w:cs="Arial"/>
          <w:b/>
          <w:bCs/>
          <w:color w:val="000000"/>
          <w:kern w:val="0"/>
          <w:sz w:val="22"/>
          <w14:ligatures w14:val="none"/>
        </w:rPr>
        <w:t xml:space="preserve">, </w:t>
      </w:r>
      <w:r>
        <w:rPr>
          <w:rFonts w:ascii="Arial" w:eastAsia="ＭＳ 明朝" w:hAnsi="Arial" w:cs="Arial" w:hint="eastAsia"/>
          <w:b/>
          <w:bCs/>
          <w:color w:val="000000"/>
          <w:kern w:val="0"/>
          <w:sz w:val="22"/>
          <w14:ligatures w14:val="none"/>
        </w:rPr>
        <w:t>13</w:t>
      </w:r>
      <w:r w:rsidRPr="00C85AF5">
        <w:rPr>
          <w:rFonts w:ascii="Arial" w:eastAsia="ＭＳ 明朝" w:hAnsi="Arial" w:cs="Arial" w:hint="eastAsia"/>
          <w:b/>
          <w:bCs/>
          <w:color w:val="000000"/>
          <w:kern w:val="0"/>
          <w:sz w:val="22"/>
          <w:vertAlign w:val="superscript"/>
          <w14:ligatures w14:val="none"/>
        </w:rPr>
        <w:t>th</w:t>
      </w:r>
      <w:r w:rsidR="00156A00" w:rsidRPr="00156A00">
        <w:rPr>
          <w:rFonts w:ascii="Arial" w:eastAsia="ＭＳ 明朝" w:hAnsi="Arial" w:cs="Arial"/>
          <w:b/>
          <w:bCs/>
          <w:color w:val="000000"/>
          <w:kern w:val="0"/>
          <w:sz w:val="22"/>
          <w14:ligatures w14:val="none"/>
        </w:rPr>
        <w:t xml:space="preserve"> – </w:t>
      </w:r>
      <w:r>
        <w:rPr>
          <w:rFonts w:ascii="Arial" w:eastAsia="ＭＳ 明朝" w:hAnsi="Arial" w:cs="Arial" w:hint="eastAsia"/>
          <w:b/>
          <w:bCs/>
          <w:color w:val="000000"/>
          <w:kern w:val="0"/>
          <w:sz w:val="22"/>
          <w14:ligatures w14:val="none"/>
        </w:rPr>
        <w:t>17</w:t>
      </w:r>
      <w:r w:rsidRPr="00C85AF5">
        <w:rPr>
          <w:rFonts w:ascii="Arial" w:eastAsia="ＭＳ 明朝" w:hAnsi="Arial" w:cs="Arial" w:hint="eastAsia"/>
          <w:b/>
          <w:bCs/>
          <w:color w:val="000000"/>
          <w:kern w:val="0"/>
          <w:sz w:val="22"/>
          <w:vertAlign w:val="superscript"/>
          <w14:ligatures w14:val="none"/>
        </w:rPr>
        <w:t>th</w:t>
      </w:r>
      <w:r w:rsidR="00156A00" w:rsidRPr="00156A00">
        <w:rPr>
          <w:rFonts w:ascii="Arial" w:eastAsia="ＭＳ 明朝" w:hAnsi="Arial" w:cs="Arial" w:hint="eastAsia"/>
          <w:b/>
          <w:bCs/>
          <w:color w:val="000000"/>
          <w:kern w:val="0"/>
          <w:sz w:val="22"/>
          <w14:ligatures w14:val="none"/>
        </w:rPr>
        <w:t xml:space="preserve"> </w:t>
      </w:r>
      <w:r>
        <w:rPr>
          <w:rFonts w:ascii="Arial" w:eastAsia="ＭＳ 明朝" w:hAnsi="Arial" w:cs="Arial" w:hint="eastAsia"/>
          <w:b/>
          <w:bCs/>
          <w:color w:val="000000"/>
          <w:kern w:val="0"/>
          <w:sz w:val="22"/>
          <w14:ligatures w14:val="none"/>
        </w:rPr>
        <w:t>Oct.</w:t>
      </w:r>
      <w:r w:rsidR="00156A00" w:rsidRPr="00156A00">
        <w:rPr>
          <w:rFonts w:ascii="Arial" w:eastAsia="ＭＳ 明朝" w:hAnsi="Arial" w:cs="Arial"/>
          <w:b/>
          <w:bCs/>
          <w:color w:val="000000"/>
          <w:kern w:val="0"/>
          <w:sz w:val="22"/>
          <w14:ligatures w14:val="none"/>
        </w:rPr>
        <w:t xml:space="preserve"> 202</w:t>
      </w:r>
      <w:bookmarkEnd w:id="0"/>
      <w:r w:rsidR="00156A00" w:rsidRPr="00156A00">
        <w:rPr>
          <w:rFonts w:ascii="Arial" w:eastAsia="ＭＳ 明朝" w:hAnsi="Arial" w:cs="Arial" w:hint="eastAsia"/>
          <w:b/>
          <w:bCs/>
          <w:color w:val="000000"/>
          <w:kern w:val="0"/>
          <w:sz w:val="22"/>
          <w14:ligatures w14:val="none"/>
        </w:rPr>
        <w:t>5</w:t>
      </w:r>
    </w:p>
    <w:p w14:paraId="784663F6" w14:textId="6693DFE7"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Agenda Item:</w:t>
      </w:r>
      <w:r w:rsidRPr="00156A00">
        <w:rPr>
          <w:rFonts w:ascii="Arial" w:eastAsia="ＭＳ 明朝" w:hAnsi="Arial" w:cs="Arial"/>
          <w:b/>
          <w:bCs/>
          <w:color w:val="000000"/>
          <w:kern w:val="0"/>
          <w:sz w:val="22"/>
          <w14:ligatures w14:val="none"/>
        </w:rPr>
        <w:tab/>
      </w:r>
      <w:r w:rsidR="00C85AF5">
        <w:rPr>
          <w:rFonts w:ascii="Arial" w:eastAsia="ＭＳ 明朝" w:hAnsi="Arial" w:cs="Arial" w:hint="eastAsia"/>
          <w:b/>
          <w:bCs/>
          <w:color w:val="000000"/>
          <w:kern w:val="0"/>
          <w:sz w:val="22"/>
          <w14:ligatures w14:val="none"/>
        </w:rPr>
        <w:t>10.</w:t>
      </w:r>
      <w:r w:rsidR="00E532A6">
        <w:rPr>
          <w:rFonts w:ascii="Arial" w:eastAsia="ＭＳ 明朝" w:hAnsi="Arial" w:cs="Arial" w:hint="eastAsia"/>
          <w:b/>
          <w:bCs/>
          <w:color w:val="000000"/>
          <w:kern w:val="0"/>
          <w:sz w:val="22"/>
          <w14:ligatures w14:val="none"/>
        </w:rPr>
        <w:t>5</w:t>
      </w:r>
      <w:r w:rsidR="00364A3B" w:rsidRPr="00C85AF5">
        <w:rPr>
          <w:rFonts w:ascii="Arial" w:eastAsia="ＭＳ 明朝" w:hAnsi="Arial" w:cs="Arial" w:hint="eastAsia"/>
          <w:b/>
          <w:bCs/>
          <w:color w:val="000000"/>
          <w:kern w:val="0"/>
          <w:sz w:val="22"/>
          <w14:ligatures w14:val="none"/>
        </w:rPr>
        <w:t xml:space="preserve"> </w:t>
      </w:r>
      <w:r w:rsidR="00E532A6" w:rsidRPr="00E532A6">
        <w:rPr>
          <w:rFonts w:ascii="Arial" w:eastAsia="ＭＳ 明朝" w:hAnsi="Arial" w:cs="Arial"/>
          <w:b/>
          <w:bCs/>
          <w:color w:val="000000"/>
          <w:kern w:val="0"/>
          <w:sz w:val="22"/>
          <w14:ligatures w14:val="none"/>
        </w:rPr>
        <w:t>AI/ML for NG-RAN use cases</w:t>
      </w:r>
    </w:p>
    <w:p w14:paraId="3F75C5A9" w14:textId="77777777"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Source:</w:t>
      </w:r>
      <w:r w:rsidRPr="00156A00">
        <w:rPr>
          <w:rFonts w:ascii="Arial" w:eastAsia="ＭＳ 明朝" w:hAnsi="Arial" w:cs="Arial"/>
          <w:b/>
          <w:bCs/>
          <w:color w:val="000000"/>
          <w:kern w:val="0"/>
          <w:sz w:val="22"/>
          <w14:ligatures w14:val="none"/>
        </w:rPr>
        <w:tab/>
        <w:t>NTT DOCOMO INC.</w:t>
      </w:r>
    </w:p>
    <w:p w14:paraId="242CB073" w14:textId="3798393E"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Title:</w:t>
      </w:r>
      <w:r w:rsidRPr="00156A00">
        <w:rPr>
          <w:rFonts w:ascii="Arial" w:eastAsia="ＭＳ 明朝" w:hAnsi="Arial" w:cs="Arial"/>
          <w:b/>
          <w:bCs/>
          <w:color w:val="000000"/>
          <w:kern w:val="0"/>
          <w:sz w:val="22"/>
          <w14:ligatures w14:val="none"/>
        </w:rPr>
        <w:tab/>
      </w:r>
      <w:r w:rsidR="00E532A6">
        <w:rPr>
          <w:rFonts w:ascii="Arial" w:eastAsia="ＭＳ 明朝" w:hAnsi="Arial" w:cs="Arial" w:hint="eastAsia"/>
          <w:b/>
          <w:bCs/>
          <w:color w:val="000000"/>
          <w:kern w:val="0"/>
          <w:sz w:val="22"/>
          <w14:ligatures w14:val="none"/>
        </w:rPr>
        <w:t>Use cases of AI/ML for NG-RAN in 6G</w:t>
      </w:r>
    </w:p>
    <w:p w14:paraId="6179ED43" w14:textId="3C79A616"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Document for:</w:t>
      </w:r>
      <w:r w:rsidRPr="00156A00">
        <w:rPr>
          <w:rFonts w:ascii="Arial" w:eastAsia="ＭＳ 明朝" w:hAnsi="Arial" w:cs="Arial"/>
          <w:b/>
          <w:bCs/>
          <w:color w:val="000000"/>
          <w:kern w:val="0"/>
          <w:sz w:val="22"/>
          <w14:ligatures w14:val="none"/>
        </w:rPr>
        <w:tab/>
        <w:t>Discussion</w:t>
      </w:r>
    </w:p>
    <w:p w14:paraId="1D901A1B" w14:textId="77777777" w:rsidR="00156A00" w:rsidRPr="00B2722A" w:rsidRDefault="00156A00" w:rsidP="008B38C8">
      <w:pPr>
        <w:pStyle w:val="Section"/>
      </w:pPr>
      <w:r w:rsidRPr="00B2722A">
        <w:t>Introduction</w:t>
      </w:r>
    </w:p>
    <w:p w14:paraId="679AB40D" w14:textId="43288E61" w:rsidR="008853EC" w:rsidRDefault="007B1401">
      <w:pPr>
        <w:rPr>
          <w:rFonts w:ascii="Times New Roman" w:eastAsia="ＭＳ 明朝" w:hAnsi="Times New Roman" w:cs="Times New Roman"/>
          <w:kern w:val="0"/>
          <w:sz w:val="22"/>
          <w:szCs w:val="24"/>
          <w14:ligatures w14:val="none"/>
        </w:rPr>
      </w:pPr>
      <w:r w:rsidRPr="007B1401">
        <w:rPr>
          <w:rFonts w:ascii="Times New Roman" w:eastAsia="ＭＳ 明朝" w:hAnsi="Times New Roman" w:cs="Times New Roman"/>
          <w:kern w:val="0"/>
          <w:sz w:val="22"/>
          <w:szCs w:val="24"/>
          <w14:ligatures w14:val="none"/>
        </w:rPr>
        <w:t>In 5 GA, many use cases were studied and supported as AI/ML for NG-RAN functions [</w:t>
      </w:r>
      <w:r>
        <w:rPr>
          <w:rFonts w:ascii="Times New Roman" w:eastAsia="ＭＳ 明朝" w:hAnsi="Times New Roman" w:cs="Times New Roman" w:hint="eastAsia"/>
          <w:kern w:val="0"/>
          <w:sz w:val="22"/>
          <w:szCs w:val="24"/>
          <w14:ligatures w14:val="none"/>
        </w:rPr>
        <w:t>1</w:t>
      </w:r>
      <w:r w:rsidRPr="007B1401">
        <w:rPr>
          <w:rFonts w:ascii="Times New Roman" w:eastAsia="ＭＳ 明朝" w:hAnsi="Times New Roman" w:cs="Times New Roman"/>
          <w:kern w:val="0"/>
          <w:sz w:val="22"/>
          <w:szCs w:val="24"/>
          <w14:ligatures w14:val="none"/>
        </w:rPr>
        <w:t>]</w:t>
      </w:r>
      <w:r>
        <w:rPr>
          <w:rFonts w:ascii="Times New Roman" w:eastAsia="ＭＳ 明朝" w:hAnsi="Times New Roman" w:cs="Times New Roman" w:hint="eastAsia"/>
          <w:kern w:val="0"/>
          <w:sz w:val="22"/>
          <w:szCs w:val="24"/>
          <w14:ligatures w14:val="none"/>
        </w:rPr>
        <w:t>[2]</w:t>
      </w:r>
      <w:r w:rsidRPr="007B1401">
        <w:rPr>
          <w:rFonts w:ascii="Times New Roman" w:eastAsia="ＭＳ 明朝" w:hAnsi="Times New Roman" w:cs="Times New Roman"/>
          <w:kern w:val="0"/>
          <w:sz w:val="22"/>
          <w:szCs w:val="24"/>
          <w14:ligatures w14:val="none"/>
        </w:rPr>
        <w:t>. As described in (8)-a of 6G SID [</w:t>
      </w:r>
      <w:r>
        <w:rPr>
          <w:rFonts w:ascii="Times New Roman" w:eastAsia="ＭＳ 明朝" w:hAnsi="Times New Roman" w:cs="Times New Roman" w:hint="eastAsia"/>
          <w:kern w:val="0"/>
          <w:sz w:val="22"/>
          <w:szCs w:val="24"/>
          <w14:ligatures w14:val="none"/>
        </w:rPr>
        <w:t>3</w:t>
      </w:r>
      <w:r w:rsidRPr="007B1401">
        <w:rPr>
          <w:rFonts w:ascii="Times New Roman" w:eastAsia="ＭＳ 明朝" w:hAnsi="Times New Roman" w:cs="Times New Roman"/>
          <w:kern w:val="0"/>
          <w:sz w:val="22"/>
          <w:szCs w:val="24"/>
          <w14:ligatures w14:val="none"/>
        </w:rPr>
        <w:t>], RAN3 is required to identify necessary use cases in 6G, including functions supported in 5 G, considering trade-off between e.g., performance, and complexity.</w:t>
      </w:r>
    </w:p>
    <w:p w14:paraId="4B100106" w14:textId="4789756E" w:rsidR="00B2722A" w:rsidRPr="00156A00" w:rsidRDefault="00B2722A" w:rsidP="008B38C8">
      <w:pPr>
        <w:pStyle w:val="Section"/>
      </w:pPr>
      <w:r>
        <w:rPr>
          <w:rFonts w:hint="eastAsia"/>
        </w:rPr>
        <w:t>Discussio</w:t>
      </w:r>
      <w:r w:rsidRPr="00156A00">
        <w:t>n</w:t>
      </w:r>
    </w:p>
    <w:p w14:paraId="64BEFE64" w14:textId="090A418B" w:rsidR="00D255CE" w:rsidRPr="00B2722A" w:rsidRDefault="00E532A6" w:rsidP="00D255CE">
      <w:pPr>
        <w:pStyle w:val="Sub-section"/>
      </w:pPr>
      <w:r>
        <w:rPr>
          <w:rFonts w:hint="eastAsia"/>
        </w:rPr>
        <w:t>Legacy Use cases</w:t>
      </w:r>
    </w:p>
    <w:p w14:paraId="5ADFB264" w14:textId="589C22C0" w:rsidR="008853EC" w:rsidRDefault="007B1401" w:rsidP="00D255CE">
      <w:pPr>
        <w:pStyle w:val="Body"/>
      </w:pPr>
      <w:r w:rsidRPr="007B1401">
        <w:t>We believe that the following features, which were mainly introduced in 5G, should be supported in 6G as a baseline.</w:t>
      </w:r>
    </w:p>
    <w:p w14:paraId="52CB9F1D" w14:textId="77777777" w:rsidR="008853EC" w:rsidRDefault="008853EC" w:rsidP="008853EC">
      <w:pPr>
        <w:pStyle w:val="1"/>
        <w:rPr>
          <w:rFonts w:ascii="Times New Roman" w:eastAsia="ＭＳ 明朝" w:hAnsi="Times New Roman" w:cs="Times New Roman"/>
          <w:kern w:val="0"/>
          <w:sz w:val="22"/>
          <w:szCs w:val="24"/>
          <w14:ligatures w14:val="none"/>
        </w:rPr>
      </w:pPr>
      <w:r>
        <w:rPr>
          <w:rFonts w:ascii="Times New Roman" w:eastAsia="ＭＳ 明朝" w:hAnsi="Times New Roman" w:cs="Times New Roman" w:hint="eastAsia"/>
          <w:kern w:val="0"/>
          <w:sz w:val="22"/>
          <w:szCs w:val="24"/>
          <w14:ligatures w14:val="none"/>
        </w:rPr>
        <w:t>Energy saving (measured energy cost)</w:t>
      </w:r>
    </w:p>
    <w:p w14:paraId="68A3EDE1" w14:textId="77777777" w:rsidR="008853EC" w:rsidRDefault="008853EC" w:rsidP="008853EC">
      <w:pPr>
        <w:pStyle w:val="1"/>
        <w:rPr>
          <w:rFonts w:ascii="Times New Roman" w:eastAsia="ＭＳ 明朝" w:hAnsi="Times New Roman" w:cs="Times New Roman"/>
          <w:kern w:val="0"/>
          <w:sz w:val="22"/>
          <w:szCs w:val="24"/>
          <w14:ligatures w14:val="none"/>
        </w:rPr>
      </w:pPr>
      <w:r>
        <w:rPr>
          <w:rFonts w:ascii="Times New Roman" w:eastAsia="ＭＳ 明朝" w:hAnsi="Times New Roman" w:cs="Times New Roman" w:hint="eastAsia"/>
          <w:kern w:val="0"/>
          <w:sz w:val="22"/>
          <w:szCs w:val="24"/>
          <w14:ligatures w14:val="none"/>
        </w:rPr>
        <w:t>Mobility enhancement (UE trajectory prediction and feedback)</w:t>
      </w:r>
    </w:p>
    <w:p w14:paraId="73E9C27A" w14:textId="77777777" w:rsidR="008853EC" w:rsidRDefault="008853EC" w:rsidP="008853EC">
      <w:pPr>
        <w:pStyle w:val="1"/>
        <w:rPr>
          <w:rFonts w:ascii="Times New Roman" w:eastAsia="ＭＳ 明朝" w:hAnsi="Times New Roman" w:cs="Times New Roman"/>
          <w:kern w:val="0"/>
          <w:sz w:val="22"/>
          <w:szCs w:val="24"/>
          <w14:ligatures w14:val="none"/>
        </w:rPr>
      </w:pPr>
      <w:r>
        <w:rPr>
          <w:rFonts w:ascii="Times New Roman" w:eastAsia="ＭＳ 明朝" w:hAnsi="Times New Roman" w:cs="Times New Roman" w:hint="eastAsia"/>
          <w:kern w:val="0"/>
          <w:sz w:val="22"/>
          <w:szCs w:val="24"/>
          <w14:ligatures w14:val="none"/>
        </w:rPr>
        <w:t>Load balancing (UE performance feedback)</w:t>
      </w:r>
    </w:p>
    <w:p w14:paraId="69D6B82E" w14:textId="77777777" w:rsidR="008853EC" w:rsidRDefault="008853EC" w:rsidP="008853EC">
      <w:pPr>
        <w:pStyle w:val="1"/>
        <w:rPr>
          <w:rFonts w:ascii="Times New Roman" w:eastAsia="ＭＳ 明朝" w:hAnsi="Times New Roman" w:cs="Times New Roman"/>
          <w:kern w:val="0"/>
          <w:sz w:val="22"/>
          <w:szCs w:val="24"/>
          <w14:ligatures w14:val="none"/>
        </w:rPr>
      </w:pPr>
      <w:r>
        <w:rPr>
          <w:rFonts w:ascii="Times New Roman" w:eastAsia="ＭＳ 明朝" w:hAnsi="Times New Roman" w:cs="Times New Roman" w:hint="eastAsia"/>
          <w:kern w:val="0"/>
          <w:sz w:val="22"/>
          <w:szCs w:val="24"/>
          <w14:ligatures w14:val="none"/>
        </w:rPr>
        <w:t>Slicing (UE performance feedback, slice resource prediction and reporting)</w:t>
      </w:r>
    </w:p>
    <w:p w14:paraId="6D64B245" w14:textId="77777777" w:rsidR="008853EC" w:rsidRDefault="008853EC" w:rsidP="008853EC">
      <w:pPr>
        <w:pStyle w:val="1"/>
        <w:rPr>
          <w:rFonts w:ascii="Times New Roman" w:eastAsia="ＭＳ 明朝" w:hAnsi="Times New Roman" w:cs="Times New Roman"/>
          <w:kern w:val="0"/>
          <w:sz w:val="22"/>
          <w:szCs w:val="24"/>
          <w14:ligatures w14:val="none"/>
        </w:rPr>
      </w:pPr>
      <w:r>
        <w:rPr>
          <w:rFonts w:ascii="Times New Roman" w:eastAsia="ＭＳ 明朝" w:hAnsi="Times New Roman" w:cs="Times New Roman" w:hint="eastAsia"/>
          <w:kern w:val="0"/>
          <w:sz w:val="22"/>
          <w:szCs w:val="24"/>
          <w14:ligatures w14:val="none"/>
        </w:rPr>
        <w:t>CCO (CCO issue prediction)</w:t>
      </w:r>
    </w:p>
    <w:p w14:paraId="0E322CA8" w14:textId="6E2A2A54" w:rsidR="00D255CE" w:rsidRDefault="007B1401" w:rsidP="00D255CE">
      <w:pPr>
        <w:pStyle w:val="Body"/>
      </w:pPr>
      <w:r w:rsidRPr="007B1401">
        <w:t>This is because all functions are not limited to a specific deployment/business and are useful for operators. In addition, since these functions improve energy efficiency, performance, reliability, etc., by coordination between multiple RAN nodes, it is important to support these functions on day1 because it is considered that introducing these functions on day1</w:t>
      </w:r>
      <w:r>
        <w:rPr>
          <w:rFonts w:hint="eastAsia"/>
        </w:rPr>
        <w:t xml:space="preserve"> for more RAN nodes</w:t>
      </w:r>
      <w:r w:rsidRPr="007B1401">
        <w:t xml:space="preserve"> will provide a greater gain than partially introducing them in a later release.</w:t>
      </w:r>
    </w:p>
    <w:p w14:paraId="3DEDBAFA" w14:textId="31C72B5A" w:rsidR="008853EC" w:rsidRDefault="008853EC" w:rsidP="008853EC">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sidR="007B1401">
        <w:rPr>
          <w:rFonts w:ascii="Times New Roman" w:eastAsia="ＭＳ 明朝" w:hAnsi="Times New Roman" w:cs="Times New Roman" w:hint="eastAsia"/>
          <w:b/>
          <w:bCs/>
          <w:kern w:val="0"/>
          <w:sz w:val="22"/>
          <w:szCs w:val="24"/>
          <w14:ligatures w14:val="none"/>
        </w:rPr>
        <w:t>1</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The use cases introduced in 5G should be supported in 6G day1 for AI/ML for RAN functions including following use cases:</w:t>
      </w:r>
    </w:p>
    <w:p w14:paraId="7A3E7A13" w14:textId="77777777" w:rsidR="008853EC" w:rsidRPr="008853EC" w:rsidRDefault="008853EC" w:rsidP="008853EC">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sidRPr="008853EC">
        <w:rPr>
          <w:rFonts w:ascii="Times New Roman" w:eastAsia="ＭＳ 明朝" w:hAnsi="Times New Roman" w:cs="Times New Roman"/>
          <w:b/>
          <w:bCs/>
          <w:kern w:val="0"/>
          <w:sz w:val="22"/>
          <w:szCs w:val="24"/>
          <w14:ligatures w14:val="none"/>
        </w:rPr>
        <w:t>Energy saving (measured energy cost)</w:t>
      </w:r>
    </w:p>
    <w:p w14:paraId="49DE21D0" w14:textId="77777777" w:rsidR="008853EC" w:rsidRPr="008853EC" w:rsidRDefault="008853EC" w:rsidP="008853EC">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sidRPr="008853EC">
        <w:rPr>
          <w:rFonts w:ascii="Times New Roman" w:eastAsia="ＭＳ 明朝" w:hAnsi="Times New Roman" w:cs="Times New Roman"/>
          <w:b/>
          <w:bCs/>
          <w:kern w:val="0"/>
          <w:sz w:val="22"/>
          <w:szCs w:val="24"/>
          <w14:ligatures w14:val="none"/>
        </w:rPr>
        <w:t>Mobility enhancement (UE trajectory prediction and feedback)</w:t>
      </w:r>
    </w:p>
    <w:p w14:paraId="69C40C97" w14:textId="77777777" w:rsidR="008853EC" w:rsidRPr="008853EC" w:rsidRDefault="008853EC" w:rsidP="008853EC">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sidRPr="008853EC">
        <w:rPr>
          <w:rFonts w:ascii="Times New Roman" w:eastAsia="ＭＳ 明朝" w:hAnsi="Times New Roman" w:cs="Times New Roman"/>
          <w:b/>
          <w:bCs/>
          <w:kern w:val="0"/>
          <w:sz w:val="22"/>
          <w:szCs w:val="24"/>
          <w14:ligatures w14:val="none"/>
        </w:rPr>
        <w:t>Load balancing (UE performance feedback)</w:t>
      </w:r>
    </w:p>
    <w:p w14:paraId="2123E981" w14:textId="77777777" w:rsidR="008853EC" w:rsidRPr="008853EC" w:rsidRDefault="008853EC" w:rsidP="008853EC">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sidRPr="008853EC">
        <w:rPr>
          <w:rFonts w:ascii="Times New Roman" w:eastAsia="ＭＳ 明朝" w:hAnsi="Times New Roman" w:cs="Times New Roman"/>
          <w:b/>
          <w:bCs/>
          <w:kern w:val="0"/>
          <w:sz w:val="22"/>
          <w:szCs w:val="24"/>
          <w14:ligatures w14:val="none"/>
        </w:rPr>
        <w:lastRenderedPageBreak/>
        <w:t>Slicing (UE performance feedback, slice resource prediction and reporting)</w:t>
      </w:r>
    </w:p>
    <w:p w14:paraId="79C1BBDF" w14:textId="77777777" w:rsidR="008853EC" w:rsidRPr="008853EC" w:rsidRDefault="008853EC" w:rsidP="008853EC">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sidRPr="008853EC">
        <w:rPr>
          <w:rFonts w:ascii="Times New Roman" w:eastAsia="ＭＳ 明朝" w:hAnsi="Times New Roman" w:cs="Times New Roman"/>
          <w:b/>
          <w:bCs/>
          <w:kern w:val="0"/>
          <w:sz w:val="22"/>
          <w:szCs w:val="24"/>
          <w14:ligatures w14:val="none"/>
        </w:rPr>
        <w:t>CCO (CCO issue prediction)</w:t>
      </w:r>
    </w:p>
    <w:p w14:paraId="766EE648" w14:textId="77777777" w:rsidR="00D255CE" w:rsidRDefault="00D255CE" w:rsidP="00B2722A"/>
    <w:p w14:paraId="19095063" w14:textId="6B554E92" w:rsidR="00E532A6" w:rsidRPr="00B2722A" w:rsidRDefault="00E532A6" w:rsidP="00E532A6">
      <w:pPr>
        <w:pStyle w:val="Sub-section"/>
      </w:pPr>
      <w:r>
        <w:rPr>
          <w:rFonts w:hint="eastAsia"/>
        </w:rPr>
        <w:t xml:space="preserve">Enhancement </w:t>
      </w:r>
      <w:r w:rsidR="008853EC">
        <w:t>of</w:t>
      </w:r>
      <w:r>
        <w:rPr>
          <w:rFonts w:hint="eastAsia"/>
        </w:rPr>
        <w:t xml:space="preserve"> existing use case</w:t>
      </w:r>
    </w:p>
    <w:p w14:paraId="209900E3" w14:textId="79D703F3" w:rsidR="00937AF4" w:rsidRDefault="002E1148" w:rsidP="008853EC">
      <w:pPr>
        <w:pStyle w:val="Body"/>
      </w:pPr>
      <w:r>
        <w:rPr>
          <w:rFonts w:hint="eastAsia"/>
        </w:rPr>
        <w:t>A</w:t>
      </w:r>
      <w:r w:rsidRPr="002E1148">
        <w:t>s shown in 6G SID (1)-b [3] and the current version of TR 38.914 [4]</w:t>
      </w:r>
      <w:r>
        <w:rPr>
          <w:rFonts w:hint="eastAsia"/>
        </w:rPr>
        <w:t>, e</w:t>
      </w:r>
      <w:r w:rsidRPr="002E1148">
        <w:t xml:space="preserve">nergy efficiency improvement is important especially for operators. While measured energy cost between RAN nodes was supported in 5G, energy cost prediction and finer granularity of energy cost (e.g. per cell) were discussed but did not converge. We think it is worth reconsidering these points in the new generation specification. This is because assuming AI/ML native 6G, it is not desirable to support the exchange of predicted information related to many other RAN nodes, but not </w:t>
      </w:r>
      <w:r>
        <w:rPr>
          <w:rFonts w:hint="eastAsia"/>
        </w:rPr>
        <w:t xml:space="preserve">for energy </w:t>
      </w:r>
      <w:r w:rsidRPr="002E1148">
        <w:t xml:space="preserve">consumption. Therefore, we propose further </w:t>
      </w:r>
      <w:r>
        <w:rPr>
          <w:rFonts w:hint="eastAsia"/>
        </w:rPr>
        <w:t>study</w:t>
      </w:r>
      <w:r w:rsidRPr="002E1148">
        <w:t xml:space="preserve"> on AI/ML energy saving feature</w:t>
      </w:r>
      <w:r>
        <w:rPr>
          <w:rFonts w:hint="eastAsia"/>
        </w:rPr>
        <w:t xml:space="preserve"> enhancement</w:t>
      </w:r>
      <w:r w:rsidRPr="002E1148">
        <w:t>.</w:t>
      </w:r>
    </w:p>
    <w:p w14:paraId="78E8048D" w14:textId="77777777" w:rsidR="00A94BB2" w:rsidRDefault="00A94BB2" w:rsidP="00A94BB2">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Pr>
          <w:rFonts w:ascii="Times New Roman" w:eastAsia="ＭＳ 明朝" w:hAnsi="Times New Roman" w:cs="Times New Roman" w:hint="eastAsia"/>
          <w:b/>
          <w:bCs/>
          <w:kern w:val="0"/>
          <w:sz w:val="22"/>
          <w:szCs w:val="24"/>
          <w14:ligatures w14:val="none"/>
        </w:rPr>
        <w:t>2</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 xml:space="preserve">Enhancement on AI/ML assisted energy saving function for RAN should be further studied, e.g. for </w:t>
      </w:r>
      <w:r w:rsidRPr="008853EC">
        <w:rPr>
          <w:rFonts w:ascii="Times New Roman" w:eastAsia="ＭＳ 明朝" w:hAnsi="Times New Roman" w:cs="Times New Roman"/>
          <w:b/>
          <w:bCs/>
          <w:kern w:val="0"/>
          <w:sz w:val="22"/>
          <w:szCs w:val="24"/>
          <w14:ligatures w14:val="none"/>
        </w:rPr>
        <w:t>energy c</w:t>
      </w:r>
      <w:r>
        <w:rPr>
          <w:rFonts w:ascii="Times New Roman" w:eastAsia="ＭＳ 明朝" w:hAnsi="Times New Roman" w:cs="Times New Roman" w:hint="eastAsia"/>
          <w:b/>
          <w:bCs/>
          <w:kern w:val="0"/>
          <w:sz w:val="22"/>
          <w:szCs w:val="24"/>
          <w14:ligatures w14:val="none"/>
        </w:rPr>
        <w:t>onsumption prediction,</w:t>
      </w:r>
      <w:r w:rsidRPr="008853EC">
        <w:rPr>
          <w:rFonts w:ascii="Times New Roman" w:eastAsia="ＭＳ 明朝" w:hAnsi="Times New Roman" w:cs="Times New Roman"/>
          <w:b/>
          <w:bCs/>
          <w:kern w:val="0"/>
          <w:sz w:val="22"/>
          <w:szCs w:val="24"/>
          <w14:ligatures w14:val="none"/>
        </w:rPr>
        <w:t xml:space="preserve"> energy </w:t>
      </w:r>
      <w:r>
        <w:rPr>
          <w:rFonts w:ascii="Times New Roman" w:eastAsia="ＭＳ 明朝" w:hAnsi="Times New Roman" w:cs="Times New Roman" w:hint="eastAsia"/>
          <w:b/>
          <w:bCs/>
          <w:kern w:val="0"/>
          <w:sz w:val="22"/>
          <w:szCs w:val="24"/>
          <w14:ligatures w14:val="none"/>
        </w:rPr>
        <w:t>consumption per cell/beam.</w:t>
      </w:r>
    </w:p>
    <w:p w14:paraId="1891ABEB" w14:textId="77777777" w:rsidR="00C317D7" w:rsidRDefault="00C317D7" w:rsidP="00937AF4">
      <w:pPr>
        <w:pStyle w:val="1"/>
        <w:numPr>
          <w:ilvl w:val="0"/>
          <w:numId w:val="0"/>
        </w:numPr>
      </w:pPr>
    </w:p>
    <w:p w14:paraId="7663DD6B" w14:textId="77777777" w:rsidR="00C74A2E" w:rsidRDefault="00C74A2E" w:rsidP="00B2722A"/>
    <w:p w14:paraId="05FB43BB" w14:textId="3547505E" w:rsidR="00A06167" w:rsidRDefault="00A06167" w:rsidP="00A06167">
      <w:pPr>
        <w:pStyle w:val="Section"/>
      </w:pPr>
      <w:r>
        <w:t>Conclusions and proposals</w:t>
      </w:r>
    </w:p>
    <w:p w14:paraId="023028D5" w14:textId="13621834" w:rsidR="00A06167" w:rsidRDefault="00A06167" w:rsidP="00A06167">
      <w:pPr>
        <w:pStyle w:val="Body"/>
      </w:pPr>
      <w:r>
        <w:t>Our proposals are summarized below.</w:t>
      </w:r>
    </w:p>
    <w:p w14:paraId="7D1D5F26" w14:textId="77777777" w:rsidR="00602A3D" w:rsidRDefault="00602A3D" w:rsidP="00602A3D">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Pr>
          <w:rFonts w:ascii="Times New Roman" w:eastAsia="ＭＳ 明朝" w:hAnsi="Times New Roman" w:cs="Times New Roman" w:hint="eastAsia"/>
          <w:b/>
          <w:bCs/>
          <w:kern w:val="0"/>
          <w:sz w:val="22"/>
          <w:szCs w:val="24"/>
          <w14:ligatures w14:val="none"/>
        </w:rPr>
        <w:t>1</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The use cases introduced in 5G should be supported in 6G day1 for AI/ML for RAN functions including following use cases:</w:t>
      </w:r>
    </w:p>
    <w:p w14:paraId="6AD82CD6" w14:textId="77777777" w:rsidR="00602A3D" w:rsidRPr="008853EC" w:rsidRDefault="00602A3D" w:rsidP="00602A3D">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sidRPr="008853EC">
        <w:rPr>
          <w:rFonts w:ascii="Times New Roman" w:eastAsia="ＭＳ 明朝" w:hAnsi="Times New Roman" w:cs="Times New Roman"/>
          <w:b/>
          <w:bCs/>
          <w:kern w:val="0"/>
          <w:sz w:val="22"/>
          <w:szCs w:val="24"/>
          <w14:ligatures w14:val="none"/>
        </w:rPr>
        <w:t>Energy saving (measured energy cost)</w:t>
      </w:r>
    </w:p>
    <w:p w14:paraId="023D0DA6" w14:textId="77777777" w:rsidR="00602A3D" w:rsidRPr="008853EC" w:rsidRDefault="00602A3D" w:rsidP="00602A3D">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sidRPr="008853EC">
        <w:rPr>
          <w:rFonts w:ascii="Times New Roman" w:eastAsia="ＭＳ 明朝" w:hAnsi="Times New Roman" w:cs="Times New Roman"/>
          <w:b/>
          <w:bCs/>
          <w:kern w:val="0"/>
          <w:sz w:val="22"/>
          <w:szCs w:val="24"/>
          <w14:ligatures w14:val="none"/>
        </w:rPr>
        <w:t>Mobility enhancement (UE trajectory prediction and feedback)</w:t>
      </w:r>
    </w:p>
    <w:p w14:paraId="7B414F2D" w14:textId="77777777" w:rsidR="00602A3D" w:rsidRPr="008853EC" w:rsidRDefault="00602A3D" w:rsidP="00602A3D">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sidRPr="008853EC">
        <w:rPr>
          <w:rFonts w:ascii="Times New Roman" w:eastAsia="ＭＳ 明朝" w:hAnsi="Times New Roman" w:cs="Times New Roman"/>
          <w:b/>
          <w:bCs/>
          <w:kern w:val="0"/>
          <w:sz w:val="22"/>
          <w:szCs w:val="24"/>
          <w14:ligatures w14:val="none"/>
        </w:rPr>
        <w:t>Load balancing (UE performance feedback)</w:t>
      </w:r>
    </w:p>
    <w:p w14:paraId="13876232" w14:textId="77777777" w:rsidR="00602A3D" w:rsidRPr="008853EC" w:rsidRDefault="00602A3D" w:rsidP="00602A3D">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sidRPr="008853EC">
        <w:rPr>
          <w:rFonts w:ascii="Times New Roman" w:eastAsia="ＭＳ 明朝" w:hAnsi="Times New Roman" w:cs="Times New Roman"/>
          <w:b/>
          <w:bCs/>
          <w:kern w:val="0"/>
          <w:sz w:val="22"/>
          <w:szCs w:val="24"/>
          <w14:ligatures w14:val="none"/>
        </w:rPr>
        <w:t>Slicing (UE performance feedback, slice resource prediction and reporting)</w:t>
      </w:r>
    </w:p>
    <w:p w14:paraId="4BCED17C" w14:textId="77777777" w:rsidR="00602A3D" w:rsidRPr="008853EC" w:rsidRDefault="00602A3D" w:rsidP="00602A3D">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sidRPr="008853EC">
        <w:rPr>
          <w:rFonts w:ascii="Times New Roman" w:eastAsia="ＭＳ 明朝" w:hAnsi="Times New Roman" w:cs="Times New Roman"/>
          <w:b/>
          <w:bCs/>
          <w:kern w:val="0"/>
          <w:sz w:val="22"/>
          <w:szCs w:val="24"/>
          <w14:ligatures w14:val="none"/>
        </w:rPr>
        <w:t>CCO (CCO issue prediction)</w:t>
      </w:r>
    </w:p>
    <w:p w14:paraId="63992A5E" w14:textId="4D7557D5" w:rsidR="00602A3D" w:rsidRDefault="00602A3D" w:rsidP="00602A3D">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Pr>
          <w:rFonts w:ascii="Times New Roman" w:eastAsia="ＭＳ 明朝" w:hAnsi="Times New Roman" w:cs="Times New Roman" w:hint="eastAsia"/>
          <w:b/>
          <w:bCs/>
          <w:kern w:val="0"/>
          <w:sz w:val="22"/>
          <w:szCs w:val="24"/>
          <w14:ligatures w14:val="none"/>
        </w:rPr>
        <w:t>2</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 xml:space="preserve">Enhancement on AI/ML assisted energy saving function for RAN should be further studied, e.g. for </w:t>
      </w:r>
      <w:r w:rsidRPr="008853EC">
        <w:rPr>
          <w:rFonts w:ascii="Times New Roman" w:eastAsia="ＭＳ 明朝" w:hAnsi="Times New Roman" w:cs="Times New Roman"/>
          <w:b/>
          <w:bCs/>
          <w:kern w:val="0"/>
          <w:sz w:val="22"/>
          <w:szCs w:val="24"/>
          <w14:ligatures w14:val="none"/>
        </w:rPr>
        <w:t>energy c</w:t>
      </w:r>
      <w:r>
        <w:rPr>
          <w:rFonts w:ascii="Times New Roman" w:eastAsia="ＭＳ 明朝" w:hAnsi="Times New Roman" w:cs="Times New Roman" w:hint="eastAsia"/>
          <w:b/>
          <w:bCs/>
          <w:kern w:val="0"/>
          <w:sz w:val="22"/>
          <w:szCs w:val="24"/>
          <w14:ligatures w14:val="none"/>
        </w:rPr>
        <w:t>onsumption prediction,</w:t>
      </w:r>
      <w:r w:rsidRPr="008853EC">
        <w:rPr>
          <w:rFonts w:ascii="Times New Roman" w:eastAsia="ＭＳ 明朝" w:hAnsi="Times New Roman" w:cs="Times New Roman"/>
          <w:b/>
          <w:bCs/>
          <w:kern w:val="0"/>
          <w:sz w:val="22"/>
          <w:szCs w:val="24"/>
          <w14:ligatures w14:val="none"/>
        </w:rPr>
        <w:t xml:space="preserve"> energy </w:t>
      </w:r>
      <w:r>
        <w:rPr>
          <w:rFonts w:ascii="Times New Roman" w:eastAsia="ＭＳ 明朝" w:hAnsi="Times New Roman" w:cs="Times New Roman" w:hint="eastAsia"/>
          <w:b/>
          <w:bCs/>
          <w:kern w:val="0"/>
          <w:sz w:val="22"/>
          <w:szCs w:val="24"/>
          <w14:ligatures w14:val="none"/>
        </w:rPr>
        <w:t>consumption</w:t>
      </w:r>
      <w:r w:rsidR="00A94BB2">
        <w:rPr>
          <w:rFonts w:ascii="Times New Roman" w:eastAsia="ＭＳ 明朝" w:hAnsi="Times New Roman" w:cs="Times New Roman" w:hint="eastAsia"/>
          <w:b/>
          <w:bCs/>
          <w:kern w:val="0"/>
          <w:sz w:val="22"/>
          <w:szCs w:val="24"/>
          <w14:ligatures w14:val="none"/>
        </w:rPr>
        <w:t xml:space="preserve"> per cell/beam</w:t>
      </w:r>
      <w:r>
        <w:rPr>
          <w:rFonts w:ascii="Times New Roman" w:eastAsia="ＭＳ 明朝" w:hAnsi="Times New Roman" w:cs="Times New Roman" w:hint="eastAsia"/>
          <w:b/>
          <w:bCs/>
          <w:kern w:val="0"/>
          <w:sz w:val="22"/>
          <w:szCs w:val="24"/>
          <w14:ligatures w14:val="none"/>
        </w:rPr>
        <w:t>.</w:t>
      </w:r>
    </w:p>
    <w:p w14:paraId="3835A590" w14:textId="77777777" w:rsidR="00602A3D" w:rsidRDefault="00602A3D" w:rsidP="00A06167">
      <w:pPr>
        <w:pStyle w:val="Body"/>
      </w:pPr>
    </w:p>
    <w:p w14:paraId="6AEC2918" w14:textId="3E9748AB" w:rsidR="00A06167" w:rsidRDefault="00A06167" w:rsidP="00A06167">
      <w:pPr>
        <w:pStyle w:val="Section"/>
      </w:pPr>
      <w:r>
        <w:rPr>
          <w:rFonts w:hint="eastAsia"/>
        </w:rPr>
        <w:t>References</w:t>
      </w:r>
    </w:p>
    <w:p w14:paraId="7DD39842" w14:textId="6317CB88" w:rsidR="00A06167" w:rsidRDefault="00482CBF" w:rsidP="00A06167">
      <w:pPr>
        <w:pStyle w:val="Body"/>
        <w:numPr>
          <w:ilvl w:val="0"/>
          <w:numId w:val="11"/>
        </w:numPr>
        <w:ind w:left="426"/>
      </w:pPr>
      <w:r>
        <w:rPr>
          <w:rFonts w:hint="eastAsia"/>
        </w:rPr>
        <w:t xml:space="preserve">TR </w:t>
      </w:r>
      <w:r w:rsidR="007B1401" w:rsidRPr="007B1401">
        <w:t>37.817</w:t>
      </w:r>
      <w:r>
        <w:rPr>
          <w:rFonts w:hint="eastAsia"/>
        </w:rPr>
        <w:t xml:space="preserve">, </w:t>
      </w:r>
      <w:r>
        <w:t>“</w:t>
      </w:r>
      <w:r w:rsidRPr="00482CBF">
        <w:t>Study on enhancement for Data Collection for NR and EN-DC</w:t>
      </w:r>
      <w:r>
        <w:t>”</w:t>
      </w:r>
    </w:p>
    <w:p w14:paraId="2CCEDC27" w14:textId="062D1C47" w:rsidR="007B1401" w:rsidRDefault="00482CBF" w:rsidP="00A06167">
      <w:pPr>
        <w:pStyle w:val="Body"/>
        <w:numPr>
          <w:ilvl w:val="0"/>
          <w:numId w:val="11"/>
        </w:numPr>
        <w:ind w:left="426"/>
      </w:pPr>
      <w:r>
        <w:rPr>
          <w:rFonts w:hint="eastAsia"/>
        </w:rPr>
        <w:t xml:space="preserve">TR </w:t>
      </w:r>
      <w:r w:rsidR="007B1401" w:rsidRPr="007B1401">
        <w:t>38.743</w:t>
      </w:r>
      <w:r>
        <w:rPr>
          <w:rFonts w:hint="eastAsia"/>
        </w:rPr>
        <w:t xml:space="preserve">, </w:t>
      </w:r>
      <w:r>
        <w:t>“</w:t>
      </w:r>
      <w:r w:rsidRPr="00482CBF">
        <w:t>Study on enhancements for Artificial Intelligence (AI)/Machine Learning (ML) for NG-RAN</w:t>
      </w:r>
      <w:r>
        <w:t>”</w:t>
      </w:r>
    </w:p>
    <w:p w14:paraId="1022E3E7" w14:textId="77777777" w:rsidR="00482CBF" w:rsidRDefault="00482CBF" w:rsidP="00A06167">
      <w:pPr>
        <w:pStyle w:val="Body"/>
        <w:numPr>
          <w:ilvl w:val="0"/>
          <w:numId w:val="11"/>
        </w:numPr>
        <w:ind w:left="426"/>
      </w:pPr>
      <w:r w:rsidRPr="00482CBF">
        <w:lastRenderedPageBreak/>
        <w:t>RP-252912, “Revised SID: Study on 6G Radio”, NTT Docomo.</w:t>
      </w:r>
    </w:p>
    <w:p w14:paraId="3AAAC1AD" w14:textId="3951BF41" w:rsidR="002E1148" w:rsidRDefault="00482CBF" w:rsidP="00A06167">
      <w:pPr>
        <w:pStyle w:val="Body"/>
        <w:numPr>
          <w:ilvl w:val="0"/>
          <w:numId w:val="11"/>
        </w:numPr>
        <w:ind w:left="426"/>
      </w:pPr>
      <w:r w:rsidRPr="00482CBF">
        <w:t>RP-252882</w:t>
      </w:r>
      <w:r>
        <w:rPr>
          <w:rFonts w:hint="eastAsia"/>
        </w:rPr>
        <w:t xml:space="preserve">, </w:t>
      </w:r>
      <w:r>
        <w:t>“</w:t>
      </w:r>
      <w:r w:rsidRPr="00482CBF">
        <w:t>Study on 6G Scenarios and Requirements</w:t>
      </w:r>
      <w:r>
        <w:t>”</w:t>
      </w:r>
    </w:p>
    <w:sectPr w:rsidR="002E1148" w:rsidSect="00156A00">
      <w:pgSz w:w="11906" w:h="16838"/>
      <w:pgMar w:top="1440" w:right="1080" w:bottom="1440" w:left="108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54A17"/>
    <w:multiLevelType w:val="multilevel"/>
    <w:tmpl w:val="8FA071B4"/>
    <w:lvl w:ilvl="0">
      <w:start w:val="1"/>
      <w:numFmt w:val="bullet"/>
      <w:lvlText w:val=""/>
      <w:lvlJc w:val="left"/>
      <w:pPr>
        <w:ind w:left="425" w:hanging="425"/>
      </w:pPr>
      <w:rPr>
        <w:rFonts w:ascii="Symbol" w:hAnsi="Symbol" w:hint="default"/>
        <w:color w:val="auto"/>
      </w:rPr>
    </w:lvl>
    <w:lvl w:ilvl="1">
      <w:start w:val="1"/>
      <w:numFmt w:val="bullet"/>
      <w:lvlText w:val=""/>
      <w:lvlJc w:val="left"/>
      <w:pPr>
        <w:ind w:left="992" w:hanging="567"/>
      </w:pPr>
      <w:rPr>
        <w:rFonts w:ascii="Symbol" w:hAnsi="Symbol" w:hint="default"/>
        <w:color w:val="auto"/>
      </w:rPr>
    </w:lvl>
    <w:lvl w:ilvl="2">
      <w:start w:val="1"/>
      <w:numFmt w:val="bullet"/>
      <w:lvlText w:val="»"/>
      <w:lvlJc w:val="left"/>
      <w:pPr>
        <w:ind w:left="1418" w:hanging="567"/>
      </w:pPr>
      <w:rPr>
        <w:rFonts w:ascii="Arial" w:hAnsi="Arial" w:hint="default"/>
        <w:color w:val="auto"/>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15:restartNumberingAfterBreak="0">
    <w:nsid w:val="15B90257"/>
    <w:multiLevelType w:val="multilevel"/>
    <w:tmpl w:val="FDF66018"/>
    <w:lvl w:ilvl="0">
      <w:start w:val="1"/>
      <w:numFmt w:val="decimal"/>
      <w:pStyle w:val="vodi"/>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17F72145"/>
    <w:multiLevelType w:val="multilevel"/>
    <w:tmpl w:val="C6F06822"/>
    <w:lvl w:ilvl="0">
      <w:start w:val="1"/>
      <w:numFmt w:val="decimal"/>
      <w:pStyle w:val="Section"/>
      <w:lvlText w:val="%1"/>
      <w:lvlJc w:val="left"/>
      <w:pPr>
        <w:ind w:left="425" w:hanging="425"/>
      </w:pPr>
    </w:lvl>
    <w:lvl w:ilvl="1">
      <w:start w:val="1"/>
      <w:numFmt w:val="decimal"/>
      <w:pStyle w:val="Sub-section"/>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218A55AE"/>
    <w:multiLevelType w:val="hybridMultilevel"/>
    <w:tmpl w:val="659EDC7C"/>
    <w:lvl w:ilvl="0" w:tplc="04090001">
      <w:start w:val="1"/>
      <w:numFmt w:val="bullet"/>
      <w:lvlText w:val=""/>
      <w:lvlJc w:val="left"/>
      <w:pPr>
        <w:ind w:left="1934" w:hanging="440"/>
      </w:pPr>
      <w:rPr>
        <w:rFonts w:ascii="Wingdings" w:hAnsi="Wingdings" w:hint="default"/>
      </w:rPr>
    </w:lvl>
    <w:lvl w:ilvl="1" w:tplc="0409000B">
      <w:start w:val="1"/>
      <w:numFmt w:val="bullet"/>
      <w:lvlText w:val=""/>
      <w:lvlJc w:val="left"/>
      <w:pPr>
        <w:ind w:left="2374" w:hanging="440"/>
      </w:pPr>
      <w:rPr>
        <w:rFonts w:ascii="Wingdings" w:hAnsi="Wingdings" w:hint="default"/>
      </w:rPr>
    </w:lvl>
    <w:lvl w:ilvl="2" w:tplc="0409000D" w:tentative="1">
      <w:start w:val="1"/>
      <w:numFmt w:val="bullet"/>
      <w:lvlText w:val=""/>
      <w:lvlJc w:val="left"/>
      <w:pPr>
        <w:ind w:left="2814" w:hanging="440"/>
      </w:pPr>
      <w:rPr>
        <w:rFonts w:ascii="Wingdings" w:hAnsi="Wingdings" w:hint="default"/>
      </w:rPr>
    </w:lvl>
    <w:lvl w:ilvl="3" w:tplc="04090001" w:tentative="1">
      <w:start w:val="1"/>
      <w:numFmt w:val="bullet"/>
      <w:lvlText w:val=""/>
      <w:lvlJc w:val="left"/>
      <w:pPr>
        <w:ind w:left="3254" w:hanging="440"/>
      </w:pPr>
      <w:rPr>
        <w:rFonts w:ascii="Wingdings" w:hAnsi="Wingdings" w:hint="default"/>
      </w:rPr>
    </w:lvl>
    <w:lvl w:ilvl="4" w:tplc="0409000B" w:tentative="1">
      <w:start w:val="1"/>
      <w:numFmt w:val="bullet"/>
      <w:lvlText w:val=""/>
      <w:lvlJc w:val="left"/>
      <w:pPr>
        <w:ind w:left="3694" w:hanging="440"/>
      </w:pPr>
      <w:rPr>
        <w:rFonts w:ascii="Wingdings" w:hAnsi="Wingdings" w:hint="default"/>
      </w:rPr>
    </w:lvl>
    <w:lvl w:ilvl="5" w:tplc="0409000D" w:tentative="1">
      <w:start w:val="1"/>
      <w:numFmt w:val="bullet"/>
      <w:lvlText w:val=""/>
      <w:lvlJc w:val="left"/>
      <w:pPr>
        <w:ind w:left="4134" w:hanging="440"/>
      </w:pPr>
      <w:rPr>
        <w:rFonts w:ascii="Wingdings" w:hAnsi="Wingdings" w:hint="default"/>
      </w:rPr>
    </w:lvl>
    <w:lvl w:ilvl="6" w:tplc="04090001" w:tentative="1">
      <w:start w:val="1"/>
      <w:numFmt w:val="bullet"/>
      <w:lvlText w:val=""/>
      <w:lvlJc w:val="left"/>
      <w:pPr>
        <w:ind w:left="4574" w:hanging="440"/>
      </w:pPr>
      <w:rPr>
        <w:rFonts w:ascii="Wingdings" w:hAnsi="Wingdings" w:hint="default"/>
      </w:rPr>
    </w:lvl>
    <w:lvl w:ilvl="7" w:tplc="0409000B" w:tentative="1">
      <w:start w:val="1"/>
      <w:numFmt w:val="bullet"/>
      <w:lvlText w:val=""/>
      <w:lvlJc w:val="left"/>
      <w:pPr>
        <w:ind w:left="5014" w:hanging="440"/>
      </w:pPr>
      <w:rPr>
        <w:rFonts w:ascii="Wingdings" w:hAnsi="Wingdings" w:hint="default"/>
      </w:rPr>
    </w:lvl>
    <w:lvl w:ilvl="8" w:tplc="0409000D" w:tentative="1">
      <w:start w:val="1"/>
      <w:numFmt w:val="bullet"/>
      <w:lvlText w:val=""/>
      <w:lvlJc w:val="left"/>
      <w:pPr>
        <w:ind w:left="5454" w:hanging="440"/>
      </w:pPr>
      <w:rPr>
        <w:rFonts w:ascii="Wingdings" w:hAnsi="Wingdings" w:hint="default"/>
      </w:rPr>
    </w:lvl>
  </w:abstractNum>
  <w:abstractNum w:abstractNumId="4" w15:restartNumberingAfterBreak="0">
    <w:nsid w:val="33FC189B"/>
    <w:multiLevelType w:val="multilevel"/>
    <w:tmpl w:val="81564202"/>
    <w:lvl w:ilvl="0">
      <w:start w:val="1"/>
      <w:numFmt w:val="bullet"/>
      <w:pStyle w:val="1"/>
      <w:lvlText w:val=""/>
      <w:lvlJc w:val="left"/>
      <w:pPr>
        <w:ind w:left="284" w:hanging="284"/>
      </w:pPr>
      <w:rPr>
        <w:rFonts w:ascii="Symbol" w:hAnsi="Symbol" w:hint="default"/>
        <w:color w:val="auto"/>
      </w:rPr>
    </w:lvl>
    <w:lvl w:ilvl="1">
      <w:start w:val="1"/>
      <w:numFmt w:val="bullet"/>
      <w:lvlText w:val=""/>
      <w:lvlJc w:val="left"/>
      <w:pPr>
        <w:ind w:left="568" w:hanging="284"/>
      </w:pPr>
      <w:rPr>
        <w:rFonts w:ascii="Symbol" w:hAnsi="Symbol" w:hint="default"/>
        <w:color w:val="auto"/>
      </w:rPr>
    </w:lvl>
    <w:lvl w:ilvl="2">
      <w:start w:val="1"/>
      <w:numFmt w:val="bullet"/>
      <w:lvlText w:val="»"/>
      <w:lvlJc w:val="left"/>
      <w:pPr>
        <w:ind w:left="852" w:hanging="284"/>
      </w:pPr>
      <w:rPr>
        <w:rFonts w:ascii="Arial" w:hAnsi="Arial" w:hint="default"/>
        <w:color w:val="auto"/>
      </w:rPr>
    </w:lvl>
    <w:lvl w:ilvl="3">
      <w:start w:val="1"/>
      <w:numFmt w:val="decimal"/>
      <w:lvlText w:val="%1.%2.%3.%4"/>
      <w:lvlJc w:val="left"/>
      <w:pPr>
        <w:ind w:left="1136" w:hanging="284"/>
      </w:pPr>
      <w:rPr>
        <w:rFonts w:hint="eastAsia"/>
      </w:rPr>
    </w:lvl>
    <w:lvl w:ilvl="4">
      <w:start w:val="1"/>
      <w:numFmt w:val="decimal"/>
      <w:lvlText w:val="%1.%2.%3.%4.%5"/>
      <w:lvlJc w:val="left"/>
      <w:pPr>
        <w:ind w:left="1420" w:hanging="284"/>
      </w:pPr>
      <w:rPr>
        <w:rFonts w:hint="eastAsia"/>
      </w:rPr>
    </w:lvl>
    <w:lvl w:ilvl="5">
      <w:start w:val="1"/>
      <w:numFmt w:val="decimal"/>
      <w:lvlText w:val="%1.%2.%3.%4.%5.%6"/>
      <w:lvlJc w:val="left"/>
      <w:pPr>
        <w:ind w:left="1704" w:hanging="284"/>
      </w:pPr>
      <w:rPr>
        <w:rFonts w:hint="eastAsia"/>
      </w:rPr>
    </w:lvl>
    <w:lvl w:ilvl="6">
      <w:start w:val="1"/>
      <w:numFmt w:val="decimal"/>
      <w:lvlText w:val="%1.%2.%3.%4.%5.%6.%7"/>
      <w:lvlJc w:val="left"/>
      <w:pPr>
        <w:ind w:left="1988" w:hanging="284"/>
      </w:pPr>
      <w:rPr>
        <w:rFonts w:hint="eastAsia"/>
      </w:rPr>
    </w:lvl>
    <w:lvl w:ilvl="7">
      <w:start w:val="1"/>
      <w:numFmt w:val="decimal"/>
      <w:lvlText w:val="%1.%2.%3.%4.%5.%6.%7.%8"/>
      <w:lvlJc w:val="left"/>
      <w:pPr>
        <w:ind w:left="2272" w:hanging="284"/>
      </w:pPr>
      <w:rPr>
        <w:rFonts w:hint="eastAsia"/>
      </w:rPr>
    </w:lvl>
    <w:lvl w:ilvl="8">
      <w:start w:val="1"/>
      <w:numFmt w:val="decimal"/>
      <w:lvlText w:val="%1.%2.%3.%4.%5.%6.%7.%8.%9"/>
      <w:lvlJc w:val="left"/>
      <w:pPr>
        <w:ind w:left="2556" w:hanging="284"/>
      </w:pPr>
      <w:rPr>
        <w:rFonts w:hint="eastAsia"/>
      </w:rPr>
    </w:lvl>
  </w:abstractNum>
  <w:abstractNum w:abstractNumId="5" w15:restartNumberingAfterBreak="0">
    <w:nsid w:val="518767B7"/>
    <w:multiLevelType w:val="hybridMultilevel"/>
    <w:tmpl w:val="2EAE38E6"/>
    <w:lvl w:ilvl="0" w:tplc="9104D07A">
      <w:start w:val="1"/>
      <w:numFmt w:val="decimal"/>
      <w:lvlText w:val="[%1]"/>
      <w:lvlJc w:val="left"/>
      <w:pPr>
        <w:ind w:left="88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547435C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67102F54"/>
    <w:multiLevelType w:val="hybridMultilevel"/>
    <w:tmpl w:val="423C83A0"/>
    <w:lvl w:ilvl="0" w:tplc="2EEEC84A">
      <w:start w:val="1"/>
      <w:numFmt w:val="decimal"/>
      <w:lvlText w:val="%1."/>
      <w:lvlJc w:val="left"/>
      <w:pPr>
        <w:ind w:left="440" w:hanging="440"/>
      </w:p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79A45414"/>
    <w:multiLevelType w:val="multilevel"/>
    <w:tmpl w:val="8FA071B4"/>
    <w:lvl w:ilvl="0">
      <w:start w:val="1"/>
      <w:numFmt w:val="bullet"/>
      <w:lvlText w:val=""/>
      <w:lvlJc w:val="left"/>
      <w:pPr>
        <w:ind w:left="425" w:hanging="425"/>
      </w:pPr>
      <w:rPr>
        <w:rFonts w:ascii="Symbol" w:hAnsi="Symbol" w:hint="default"/>
        <w:color w:val="auto"/>
      </w:rPr>
    </w:lvl>
    <w:lvl w:ilvl="1">
      <w:start w:val="1"/>
      <w:numFmt w:val="bullet"/>
      <w:lvlText w:val=""/>
      <w:lvlJc w:val="left"/>
      <w:pPr>
        <w:ind w:left="992" w:hanging="567"/>
      </w:pPr>
      <w:rPr>
        <w:rFonts w:ascii="Symbol" w:hAnsi="Symbol" w:hint="default"/>
        <w:color w:val="auto"/>
      </w:rPr>
    </w:lvl>
    <w:lvl w:ilvl="2">
      <w:start w:val="1"/>
      <w:numFmt w:val="bullet"/>
      <w:lvlText w:val="»"/>
      <w:lvlJc w:val="left"/>
      <w:pPr>
        <w:ind w:left="1418" w:hanging="567"/>
      </w:pPr>
      <w:rPr>
        <w:rFonts w:ascii="Arial" w:hAnsi="Arial" w:hint="default"/>
        <w:color w:val="auto"/>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15:restartNumberingAfterBreak="0">
    <w:nsid w:val="7C5C31F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16cid:durableId="901987587">
    <w:abstractNumId w:val="7"/>
  </w:num>
  <w:num w:numId="2" w16cid:durableId="368728900">
    <w:abstractNumId w:val="9"/>
  </w:num>
  <w:num w:numId="3" w16cid:durableId="1996452975">
    <w:abstractNumId w:val="1"/>
  </w:num>
  <w:num w:numId="4" w16cid:durableId="672806217">
    <w:abstractNumId w:val="6"/>
  </w:num>
  <w:num w:numId="5" w16cid:durableId="974945648">
    <w:abstractNumId w:val="2"/>
  </w:num>
  <w:num w:numId="6" w16cid:durableId="1391465869">
    <w:abstractNumId w:val="0"/>
  </w:num>
  <w:num w:numId="7" w16cid:durableId="214586783">
    <w:abstractNumId w:val="8"/>
  </w:num>
  <w:num w:numId="8" w16cid:durableId="561596441">
    <w:abstractNumId w:val="4"/>
  </w:num>
  <w:num w:numId="9" w16cid:durableId="16042608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12359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69960579">
    <w:abstractNumId w:val="5"/>
  </w:num>
  <w:num w:numId="12" w16cid:durableId="20363465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A00"/>
    <w:rsid w:val="00042B5B"/>
    <w:rsid w:val="00051499"/>
    <w:rsid w:val="00156A00"/>
    <w:rsid w:val="001B418E"/>
    <w:rsid w:val="001C2022"/>
    <w:rsid w:val="001D1F5B"/>
    <w:rsid w:val="002E1148"/>
    <w:rsid w:val="00364A3B"/>
    <w:rsid w:val="00380CAE"/>
    <w:rsid w:val="00386DDD"/>
    <w:rsid w:val="003C0579"/>
    <w:rsid w:val="00482CBF"/>
    <w:rsid w:val="00585337"/>
    <w:rsid w:val="00602A3D"/>
    <w:rsid w:val="00610A20"/>
    <w:rsid w:val="006E3C61"/>
    <w:rsid w:val="00701E27"/>
    <w:rsid w:val="00781751"/>
    <w:rsid w:val="00796A0F"/>
    <w:rsid w:val="007B1401"/>
    <w:rsid w:val="00842138"/>
    <w:rsid w:val="008853EC"/>
    <w:rsid w:val="00893FBE"/>
    <w:rsid w:val="008B38C8"/>
    <w:rsid w:val="008E2E57"/>
    <w:rsid w:val="0093608C"/>
    <w:rsid w:val="00937AF4"/>
    <w:rsid w:val="00A06167"/>
    <w:rsid w:val="00A33648"/>
    <w:rsid w:val="00A94BB2"/>
    <w:rsid w:val="00AF0606"/>
    <w:rsid w:val="00AF25E9"/>
    <w:rsid w:val="00B0652E"/>
    <w:rsid w:val="00B2722A"/>
    <w:rsid w:val="00B95CB0"/>
    <w:rsid w:val="00BE7688"/>
    <w:rsid w:val="00C317D7"/>
    <w:rsid w:val="00C74A2E"/>
    <w:rsid w:val="00C85AF5"/>
    <w:rsid w:val="00CF56E6"/>
    <w:rsid w:val="00D07CB6"/>
    <w:rsid w:val="00D255CE"/>
    <w:rsid w:val="00D26D6F"/>
    <w:rsid w:val="00DD7AD9"/>
    <w:rsid w:val="00E532A6"/>
    <w:rsid w:val="00E80109"/>
    <w:rsid w:val="00EA4870"/>
    <w:rsid w:val="00EC2D2E"/>
    <w:rsid w:val="00F56DF3"/>
    <w:rsid w:val="00F707F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2DE1C4A"/>
  <w15:chartTrackingRefBased/>
  <w15:docId w15:val="{1E393A2C-46CD-4DC8-B398-4302A50F8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pPr>
        <w:widowControl w:val="0"/>
        <w:jc w:val="both"/>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0">
    <w:name w:val="heading 1"/>
    <w:basedOn w:val="a"/>
    <w:next w:val="a"/>
    <w:link w:val="11"/>
    <w:uiPriority w:val="9"/>
    <w:rsid w:val="00156A0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rsid w:val="00156A0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56A00"/>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156A00"/>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56A0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56A0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56A0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56A0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56A0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basedOn w:val="a0"/>
    <w:link w:val="10"/>
    <w:uiPriority w:val="9"/>
    <w:rsid w:val="00156A00"/>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156A00"/>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56A00"/>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56A00"/>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56A00"/>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56A00"/>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56A00"/>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56A00"/>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56A00"/>
    <w:rPr>
      <w:rFonts w:asciiTheme="majorHAnsi" w:eastAsiaTheme="majorEastAsia" w:hAnsiTheme="majorHAnsi" w:cstheme="majorBidi"/>
      <w:color w:val="000000" w:themeColor="text1"/>
    </w:rPr>
  </w:style>
  <w:style w:type="paragraph" w:styleId="a3">
    <w:name w:val="Title"/>
    <w:basedOn w:val="a"/>
    <w:next w:val="a"/>
    <w:link w:val="a4"/>
    <w:uiPriority w:val="10"/>
    <w:rsid w:val="00156A0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56A0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rsid w:val="00156A0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56A0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rsid w:val="00156A00"/>
    <w:pPr>
      <w:spacing w:before="160" w:after="160"/>
      <w:jc w:val="center"/>
    </w:pPr>
    <w:rPr>
      <w:i/>
      <w:iCs/>
      <w:color w:val="404040" w:themeColor="text1" w:themeTint="BF"/>
    </w:rPr>
  </w:style>
  <w:style w:type="character" w:customStyle="1" w:styleId="a8">
    <w:name w:val="引用文 (文字)"/>
    <w:basedOn w:val="a0"/>
    <w:link w:val="a7"/>
    <w:uiPriority w:val="29"/>
    <w:rsid w:val="00156A00"/>
    <w:rPr>
      <w:i/>
      <w:iCs/>
      <w:color w:val="404040" w:themeColor="text1" w:themeTint="BF"/>
    </w:rPr>
  </w:style>
  <w:style w:type="paragraph" w:styleId="a9">
    <w:name w:val="List Paragraph"/>
    <w:basedOn w:val="a"/>
    <w:link w:val="aa"/>
    <w:uiPriority w:val="34"/>
    <w:rsid w:val="00156A00"/>
    <w:pPr>
      <w:ind w:left="720"/>
      <w:contextualSpacing/>
    </w:pPr>
  </w:style>
  <w:style w:type="character" w:styleId="21">
    <w:name w:val="Intense Emphasis"/>
    <w:basedOn w:val="a0"/>
    <w:uiPriority w:val="21"/>
    <w:rsid w:val="00156A00"/>
    <w:rPr>
      <w:i/>
      <w:iCs/>
      <w:color w:val="0F4761" w:themeColor="accent1" w:themeShade="BF"/>
    </w:rPr>
  </w:style>
  <w:style w:type="paragraph" w:styleId="22">
    <w:name w:val="Intense Quote"/>
    <w:basedOn w:val="a"/>
    <w:next w:val="a"/>
    <w:link w:val="23"/>
    <w:uiPriority w:val="30"/>
    <w:rsid w:val="00156A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156A00"/>
    <w:rPr>
      <w:i/>
      <w:iCs/>
      <w:color w:val="0F4761" w:themeColor="accent1" w:themeShade="BF"/>
    </w:rPr>
  </w:style>
  <w:style w:type="character" w:styleId="24">
    <w:name w:val="Intense Reference"/>
    <w:basedOn w:val="a0"/>
    <w:uiPriority w:val="32"/>
    <w:rsid w:val="00156A00"/>
    <w:rPr>
      <w:b/>
      <w:bCs/>
      <w:smallCaps/>
      <w:color w:val="0F4761" w:themeColor="accent1" w:themeShade="BF"/>
      <w:spacing w:val="5"/>
    </w:rPr>
  </w:style>
  <w:style w:type="paragraph" w:customStyle="1" w:styleId="vodi">
    <w:name w:val="vodi"/>
    <w:basedOn w:val="a9"/>
    <w:link w:val="vodi0"/>
    <w:rsid w:val="00B2722A"/>
    <w:pPr>
      <w:keepNext/>
      <w:widowControl/>
      <w:numPr>
        <w:numId w:val="3"/>
      </w:numPr>
      <w:pBdr>
        <w:top w:val="single" w:sz="12" w:space="3" w:color="auto"/>
      </w:pBdr>
      <w:spacing w:before="360" w:after="180"/>
      <w:jc w:val="left"/>
      <w:outlineLvl w:val="0"/>
    </w:pPr>
    <w:rPr>
      <w:rFonts w:ascii="Arial" w:eastAsia="ＭＳ 明朝" w:hAnsi="Arial" w:cs="Arial"/>
      <w:bCs/>
      <w:kern w:val="0"/>
      <w:sz w:val="36"/>
      <w:szCs w:val="32"/>
      <w14:ligatures w14:val="none"/>
    </w:rPr>
  </w:style>
  <w:style w:type="character" w:customStyle="1" w:styleId="aa">
    <w:name w:val="リスト段落 (文字)"/>
    <w:basedOn w:val="a0"/>
    <w:link w:val="a9"/>
    <w:uiPriority w:val="34"/>
    <w:rsid w:val="00B2722A"/>
  </w:style>
  <w:style w:type="character" w:customStyle="1" w:styleId="vodi0">
    <w:name w:val="vodi (文字)"/>
    <w:basedOn w:val="aa"/>
    <w:link w:val="vodi"/>
    <w:rsid w:val="00B2722A"/>
    <w:rPr>
      <w:rFonts w:ascii="Arial" w:eastAsia="ＭＳ 明朝" w:hAnsi="Arial" w:cs="Arial"/>
      <w:bCs/>
      <w:kern w:val="0"/>
      <w:sz w:val="36"/>
      <w:szCs w:val="32"/>
      <w14:ligatures w14:val="none"/>
    </w:rPr>
  </w:style>
  <w:style w:type="paragraph" w:customStyle="1" w:styleId="Section">
    <w:name w:val="Section"/>
    <w:basedOn w:val="vodi"/>
    <w:link w:val="Section0"/>
    <w:qFormat/>
    <w:rsid w:val="008B38C8"/>
    <w:pPr>
      <w:numPr>
        <w:numId w:val="5"/>
      </w:numPr>
    </w:pPr>
  </w:style>
  <w:style w:type="character" w:customStyle="1" w:styleId="Section0">
    <w:name w:val="Section (文字)"/>
    <w:basedOn w:val="vodi0"/>
    <w:link w:val="Section"/>
    <w:rsid w:val="008B38C8"/>
    <w:rPr>
      <w:rFonts w:ascii="Arial" w:eastAsia="ＭＳ 明朝" w:hAnsi="Arial" w:cs="Arial"/>
      <w:bCs/>
      <w:kern w:val="0"/>
      <w:sz w:val="36"/>
      <w:szCs w:val="32"/>
      <w14:ligatures w14:val="none"/>
    </w:rPr>
  </w:style>
  <w:style w:type="paragraph" w:customStyle="1" w:styleId="Sub-section">
    <w:name w:val="Sub-section"/>
    <w:basedOn w:val="a9"/>
    <w:link w:val="Sub-section0"/>
    <w:qFormat/>
    <w:rsid w:val="008B38C8"/>
    <w:pPr>
      <w:keepNext/>
      <w:widowControl/>
      <w:numPr>
        <w:ilvl w:val="1"/>
        <w:numId w:val="5"/>
      </w:numPr>
      <w:spacing w:before="180" w:after="180"/>
      <w:ind w:left="426" w:hanging="426"/>
      <w:jc w:val="left"/>
      <w:outlineLvl w:val="1"/>
    </w:pPr>
    <w:rPr>
      <w:rFonts w:ascii="Arial" w:eastAsia="ＭＳ 明朝" w:hAnsi="Arial" w:cs="Arial"/>
      <w:iCs/>
      <w:kern w:val="0"/>
      <w:sz w:val="22"/>
      <w:szCs w:val="21"/>
      <w14:ligatures w14:val="none"/>
    </w:rPr>
  </w:style>
  <w:style w:type="character" w:customStyle="1" w:styleId="Sub-section0">
    <w:name w:val="Sub-section (文字)"/>
    <w:basedOn w:val="aa"/>
    <w:link w:val="Sub-section"/>
    <w:rsid w:val="008B38C8"/>
    <w:rPr>
      <w:rFonts w:ascii="Arial" w:eastAsia="ＭＳ 明朝" w:hAnsi="Arial" w:cs="Arial"/>
      <w:iCs/>
      <w:kern w:val="0"/>
      <w:sz w:val="22"/>
      <w:szCs w:val="21"/>
      <w14:ligatures w14:val="none"/>
    </w:rPr>
  </w:style>
  <w:style w:type="paragraph" w:customStyle="1" w:styleId="1">
    <w:name w:val="一覧1"/>
    <w:basedOn w:val="a9"/>
    <w:link w:val="List"/>
    <w:qFormat/>
    <w:rsid w:val="00C74A2E"/>
    <w:pPr>
      <w:numPr>
        <w:numId w:val="8"/>
      </w:numPr>
    </w:pPr>
  </w:style>
  <w:style w:type="character" w:customStyle="1" w:styleId="List">
    <w:name w:val="List (文字)"/>
    <w:basedOn w:val="aa"/>
    <w:link w:val="1"/>
    <w:rsid w:val="00C74A2E"/>
  </w:style>
  <w:style w:type="paragraph" w:customStyle="1" w:styleId="Body">
    <w:name w:val="Body"/>
    <w:basedOn w:val="a"/>
    <w:link w:val="Body0"/>
    <w:qFormat/>
    <w:rsid w:val="00C74A2E"/>
    <w:rPr>
      <w:rFonts w:ascii="Times New Roman" w:eastAsia="ＭＳ 明朝" w:hAnsi="Times New Roman" w:cs="Times New Roman"/>
      <w:kern w:val="0"/>
      <w:sz w:val="22"/>
      <w:szCs w:val="24"/>
      <w14:ligatures w14:val="none"/>
    </w:rPr>
  </w:style>
  <w:style w:type="character" w:customStyle="1" w:styleId="Body0">
    <w:name w:val="Body (文字)"/>
    <w:basedOn w:val="a0"/>
    <w:link w:val="Body"/>
    <w:rsid w:val="00C74A2E"/>
    <w:rPr>
      <w:rFonts w:ascii="Times New Roman" w:eastAsia="ＭＳ 明朝" w:hAnsi="Times New Roman" w:cs="Times New Roman"/>
      <w:kern w:val="0"/>
      <w:sz w:val="22"/>
      <w:szCs w:val="24"/>
      <w14:ligatures w14:val="none"/>
    </w:rPr>
  </w:style>
  <w:style w:type="paragraph" w:customStyle="1" w:styleId="Proposal">
    <w:name w:val="Proposal"/>
    <w:basedOn w:val="a"/>
    <w:link w:val="Proposal0"/>
    <w:qFormat/>
    <w:rsid w:val="00C74A2E"/>
    <w:pPr>
      <w:widowControl/>
      <w:spacing w:after="120"/>
      <w:ind w:left="1495" w:hangingChars="677" w:hanging="1495"/>
      <w:jc w:val="left"/>
    </w:pPr>
    <w:rPr>
      <w:rFonts w:ascii="Times New Roman" w:eastAsia="ＭＳ 明朝" w:hAnsi="Times New Roman" w:cs="Times New Roman"/>
      <w:b/>
      <w:bCs/>
      <w:kern w:val="0"/>
      <w:sz w:val="22"/>
      <w:szCs w:val="24"/>
      <w14:ligatures w14:val="none"/>
    </w:rPr>
  </w:style>
  <w:style w:type="character" w:customStyle="1" w:styleId="Proposal0">
    <w:name w:val="Proposal (文字)"/>
    <w:basedOn w:val="a0"/>
    <w:link w:val="Proposal"/>
    <w:rsid w:val="00C74A2E"/>
    <w:rPr>
      <w:rFonts w:ascii="Times New Roman" w:eastAsia="ＭＳ 明朝" w:hAnsi="Times New Roman" w:cs="Times New Roman"/>
      <w:b/>
      <w:bCs/>
      <w:kern w:val="0"/>
      <w:sz w:val="22"/>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6786d483-f51b-44bd-b40a-6fe409a5265e}" enabled="0" method="" siteId="{6786d483-f51b-44bd-b40a-6fe409a5265e}" actionId="{f8308443-2038-4d7e-8e5c-2e563df94208}" removed="1"/>
</clbl:labelList>
</file>

<file path=docProps/app.xml><?xml version="1.0" encoding="utf-8"?>
<Properties xmlns="http://schemas.openxmlformats.org/officeDocument/2006/extended-properties" xmlns:vt="http://schemas.openxmlformats.org/officeDocument/2006/docPropsVTypes">
  <Template>Normal.dotm</Template>
  <TotalTime>356</TotalTime>
  <Pages>3</Pages>
  <Words>523</Words>
  <Characters>2982</Characters>
  <Application>Microsoft Office Word</Application>
  <DocSecurity>0</DocSecurity>
  <Lines>24</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Mio Nakamura (中村 零)</dc:creator>
  <cp:keywords/>
  <dc:description/>
  <cp:lastModifiedBy>Mio Nakamura (中村 零)</cp:lastModifiedBy>
  <cp:revision>34</cp:revision>
  <dcterms:created xsi:type="dcterms:W3CDTF">2025-09-05T04:31:00Z</dcterms:created>
  <dcterms:modified xsi:type="dcterms:W3CDTF">2025-10-03T06:50:00Z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2025-09-05T05:31:40Z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ies>
</file>